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5F21F0">
      <w:pPr>
        <w:adjustRightInd w:val="0"/>
        <w:ind w:right="14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>avviso per l’individuazione di esperto</w:t>
      </w:r>
      <w:r w:rsidR="00DB2C03">
        <w:rPr>
          <w:rFonts w:ascii="Verdana" w:hAnsi="Verdana"/>
          <w:sz w:val="20"/>
          <w:szCs w:val="20"/>
        </w:rPr>
        <w:t>/tutor</w:t>
      </w:r>
      <w:r w:rsidR="0039163B" w:rsidRPr="0039163B">
        <w:rPr>
          <w:rFonts w:ascii="Verdana" w:hAnsi="Verdana"/>
          <w:sz w:val="20"/>
          <w:szCs w:val="20"/>
        </w:rPr>
        <w:t xml:space="preserve"> interno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ll’avviso pubblico MIUR.AOODGEFID.REGISTRO UFFICIALE. (U).0001953 del 21-02-2017 </w:t>
      </w:r>
      <w:r w:rsidR="005F21F0" w:rsidRPr="005F21F0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>Potenziamento delle competenze di base in chiave innovativa, a supporto dell’offerta formativa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 cod.: </w:t>
      </w:r>
      <w:r w:rsidR="005F21F0" w:rsidRPr="005F21F0">
        <w:rPr>
          <w:rFonts w:ascii="Verdana" w:hAnsi="Verdana"/>
          <w:color w:val="000000"/>
          <w:sz w:val="20"/>
          <w:szCs w:val="20"/>
        </w:rPr>
        <w:t xml:space="preserve"> </w:t>
      </w:r>
      <w:r w:rsidR="005F21F0" w:rsidRPr="005F21F0">
        <w:rPr>
          <w:rFonts w:ascii="Verdana" w:hAnsi="Verdana"/>
          <w:b/>
          <w:color w:val="000000"/>
          <w:sz w:val="20"/>
          <w:szCs w:val="20"/>
        </w:rPr>
        <w:t>10.2.5A-FSEPON-MA-2017-118</w:t>
      </w:r>
      <w:r w:rsidR="005F21F0">
        <w:rPr>
          <w:rFonts w:ascii="Verdana" w:hAnsi="Verdana"/>
          <w:b/>
          <w:color w:val="000000"/>
          <w:sz w:val="20"/>
          <w:szCs w:val="20"/>
        </w:rPr>
        <w:t>;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97C99"/>
    <w:rsid w:val="006F197A"/>
    <w:rsid w:val="007661C6"/>
    <w:rsid w:val="00A156EB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8</cp:revision>
  <cp:lastPrinted>2017-11-08T10:07:00Z</cp:lastPrinted>
  <dcterms:created xsi:type="dcterms:W3CDTF">2017-12-11T10:17:00Z</dcterms:created>
  <dcterms:modified xsi:type="dcterms:W3CDTF">2018-10-31T10:33:00Z</dcterms:modified>
</cp:coreProperties>
</file>